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Georgia" w:cs="Georgia" w:eastAsia="Georgia" w:hAnsi="Georgia"/>
          <w:b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4"/>
          <w:szCs w:val="24"/>
          <w:u w:val="single"/>
          <w:rtl w:val="0"/>
        </w:rPr>
        <w:t xml:space="preserve">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1295400</wp:posOffset>
            </wp:positionH>
            <wp:positionV relativeFrom="paragraph">
              <wp:posOffset>9526</wp:posOffset>
            </wp:positionV>
            <wp:extent cx="4968155" cy="1745932"/>
            <wp:effectExtent b="0" l="0" r="0" t="0"/>
            <wp:wrapSquare wrapText="bothSides" distB="114300" distT="114300" distL="114300" distR="11430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8155" cy="17459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center"/>
        <w:rPr>
          <w:rFonts w:ascii="Georgia" w:cs="Georgia" w:eastAsia="Georgia" w:hAnsi="Georgia"/>
          <w:b w:val="1"/>
          <w:color w:val="000000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Georgia" w:cs="Georgia" w:eastAsia="Georgia" w:hAnsi="Georgia"/>
            <w:color w:val="000000"/>
            <w:sz w:val="24"/>
            <w:szCs w:val="24"/>
            <w:u w:val="none"/>
            <w:rtl w:val="0"/>
          </w:rPr>
          <w:t xml:space="preserve">enquiries@baththeatrical.com</w:t>
        </w:r>
      </w:hyperlink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Tel: (01373) 472786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8"/>
          <w:szCs w:val="28"/>
          <w:rtl w:val="0"/>
        </w:rPr>
        <w:t xml:space="preserve">Regency measurement fo</w:t>
      </w: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rm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</w:rPr>
        <w:drawing>
          <wp:anchor allowOverlap="1" behindDoc="0" distB="101600" distT="0" distL="0" distR="0" hidden="0" layoutInCell="1" locked="0" relativeHeight="0" simplePos="0">
            <wp:simplePos x="0" y="0"/>
            <wp:positionH relativeFrom="page">
              <wp:posOffset>5571490</wp:posOffset>
            </wp:positionH>
            <wp:positionV relativeFrom="page">
              <wp:posOffset>7989569</wp:posOffset>
            </wp:positionV>
            <wp:extent cx="1858010" cy="1769745"/>
            <wp:effectExtent b="0" l="0" r="0" t="0"/>
            <wp:wrapNone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769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0"/>
          <w:szCs w:val="20"/>
          <w:rtl w:val="0"/>
        </w:rPr>
        <w:t xml:space="preserve">      Please ensure each numbered column is used for individual party members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5695950</wp:posOffset>
            </wp:positionH>
            <wp:positionV relativeFrom="paragraph">
              <wp:posOffset>204470</wp:posOffset>
            </wp:positionV>
            <wp:extent cx="957897" cy="130380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7897" cy="13038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000000"/>
        </w:rPr>
      </w:pPr>
      <w:r w:rsidDel="00000000" w:rsidR="00000000" w:rsidRPr="00000000">
        <w:rPr>
          <w:sz w:val="20"/>
          <w:szCs w:val="20"/>
        </w:rPr>
        <w:drawing>
          <wp:anchor allowOverlap="1" behindDoc="0" distB="101600" distT="0" distL="0" distR="0" hidden="0" layoutInCell="1" locked="0" relativeHeight="0" simplePos="0">
            <wp:simplePos x="0" y="0"/>
            <wp:positionH relativeFrom="page">
              <wp:posOffset>5438140</wp:posOffset>
            </wp:positionH>
            <wp:positionV relativeFrom="page">
              <wp:posOffset>4503419</wp:posOffset>
            </wp:positionV>
            <wp:extent cx="1833880" cy="3486150"/>
            <wp:effectExtent b="0" l="0" r="0" t="0"/>
            <wp:wrapSquare wrapText="bothSides" distB="10160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3486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Please complete in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INCHES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and refer to above pictures for measurement guide.</w:t>
      </w: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left"/>
        <w:tblInd w:w="3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0"/>
        <w:gridCol w:w="570"/>
        <w:gridCol w:w="525"/>
        <w:gridCol w:w="540"/>
        <w:gridCol w:w="570"/>
        <w:gridCol w:w="495"/>
        <w:gridCol w:w="510"/>
        <w:gridCol w:w="480"/>
        <w:gridCol w:w="495"/>
        <w:gridCol w:w="510"/>
        <w:gridCol w:w="525"/>
        <w:tblGridChange w:id="0">
          <w:tblGrid>
            <w:gridCol w:w="2640"/>
            <w:gridCol w:w="570"/>
            <w:gridCol w:w="525"/>
            <w:gridCol w:w="540"/>
            <w:gridCol w:w="570"/>
            <w:gridCol w:w="495"/>
            <w:gridCol w:w="510"/>
            <w:gridCol w:w="480"/>
            <w:gridCol w:w="495"/>
            <w:gridCol w:w="510"/>
            <w:gridCol w:w="525"/>
          </w:tblGrid>
        </w:tblGridChange>
      </w:tblGrid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Please indicate whether male or female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Height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A chest/bust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Under bust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18"/>
                <w:szCs w:val="18"/>
                <w:rtl w:val="0"/>
              </w:rPr>
              <w:t xml:space="preserve">ladie</w:t>
            </w: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s only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Y – X Mid shoulder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Georgia" w:cs="Georgia" w:eastAsia="Georgia" w:hAnsi="Georgia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to under bust </w:t>
            </w: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(ladies only)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B waist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(tummy waist!)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Georgia" w:cs="Georgia" w:eastAsia="Georgia" w:hAnsi="Georgia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Under bust to ground </w:t>
            </w: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(ladies only)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C hips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M-N across back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F - G nape to waist (gents)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O-Q outer arm to wrist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Around arm (bicep)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T-U-V inside leg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Around calf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Head circumference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Collar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rtl w:val="0"/>
              </w:rPr>
              <w:t xml:space="preserve">Hair colour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28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</w:pPr>
    <w:rPr>
      <w:rFonts w:ascii="Arial" w:cs="Arial" w:eastAsia="Arial" w:hAnsi="Arial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  <w:jc w:val="center"/>
    </w:pPr>
    <w:rPr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hyperlink" Target="mailto:enquiries@baththeatrical.com" TargetMode="Externa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